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FD" w:rsidRDefault="007853FD">
      <w:pPr>
        <w:spacing w:before="49" w:after="49" w:line="240" w:lineRule="exact"/>
        <w:rPr>
          <w:sz w:val="19"/>
          <w:szCs w:val="19"/>
        </w:rPr>
      </w:pPr>
    </w:p>
    <w:p w:rsidR="00557B77" w:rsidRDefault="00557B77" w:rsidP="00557B77">
      <w:pPr>
        <w:pStyle w:val="11"/>
        <w:keepNext/>
        <w:keepLines/>
        <w:spacing w:after="0"/>
      </w:pPr>
      <w:bookmarkStart w:id="0" w:name="bookmark0"/>
      <w:r>
        <w:t>ПОЛОЖЕНИЕ ОБ ОЦЕНКЕ КОРРУПЦИОННЫХ РИСКОВ</w:t>
      </w:r>
      <w:bookmarkEnd w:id="0"/>
    </w:p>
    <w:p w:rsidR="00557B77" w:rsidRDefault="00557B77" w:rsidP="00557B77">
      <w:pPr>
        <w:pStyle w:val="11"/>
        <w:keepNext/>
        <w:keepLines/>
        <w:tabs>
          <w:tab w:val="left" w:pos="360"/>
        </w:tabs>
        <w:spacing w:after="400" w:line="240" w:lineRule="auto"/>
      </w:pPr>
      <w:bookmarkStart w:id="1" w:name="bookmark2"/>
    </w:p>
    <w:p w:rsidR="00557B77" w:rsidRDefault="00557B77" w:rsidP="00557B77">
      <w:pPr>
        <w:pStyle w:val="11"/>
        <w:keepNext/>
        <w:keepLines/>
        <w:numPr>
          <w:ilvl w:val="0"/>
          <w:numId w:val="1"/>
        </w:numPr>
        <w:tabs>
          <w:tab w:val="left" w:pos="360"/>
        </w:tabs>
        <w:spacing w:after="400" w:line="240" w:lineRule="auto"/>
      </w:pPr>
      <w:r>
        <w:t>Общие положения</w:t>
      </w:r>
      <w:bookmarkEnd w:id="1"/>
    </w:p>
    <w:p w:rsidR="00557B77" w:rsidRDefault="00557B77" w:rsidP="00557B77">
      <w:pPr>
        <w:pStyle w:val="1"/>
        <w:numPr>
          <w:ilvl w:val="1"/>
          <w:numId w:val="1"/>
        </w:numPr>
        <w:tabs>
          <w:tab w:val="left" w:pos="1314"/>
        </w:tabs>
        <w:ind w:firstLine="760"/>
        <w:jc w:val="both"/>
      </w:pPr>
      <w:r>
        <w:t>Оценка коррупционных рисков является важнейшим элементом антикоррупционной политики МК</w:t>
      </w:r>
      <w:r w:rsidR="00CA064C">
        <w:t>Д</w:t>
      </w:r>
      <w:r>
        <w:t>ОУ</w:t>
      </w:r>
      <w:r w:rsidR="00CA064C">
        <w:t xml:space="preserve"> д/с «Ласточка</w:t>
      </w:r>
      <w:r>
        <w:t>»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557B77" w:rsidRDefault="00557B77" w:rsidP="00557B77">
      <w:pPr>
        <w:pStyle w:val="1"/>
        <w:numPr>
          <w:ilvl w:val="1"/>
          <w:numId w:val="1"/>
        </w:numPr>
        <w:tabs>
          <w:tab w:val="left" w:pos="1314"/>
        </w:tabs>
        <w:ind w:firstLine="760"/>
        <w:jc w:val="both"/>
      </w:pPr>
      <w: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557B77" w:rsidRDefault="00557B77" w:rsidP="00557B77">
      <w:pPr>
        <w:pStyle w:val="1"/>
        <w:numPr>
          <w:ilvl w:val="1"/>
          <w:numId w:val="1"/>
        </w:numPr>
        <w:tabs>
          <w:tab w:val="left" w:pos="1314"/>
        </w:tabs>
        <w:spacing w:after="360"/>
        <w:ind w:firstLine="760"/>
        <w:jc w:val="both"/>
      </w:pPr>
      <w:r>
        <w:t>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Федерации, Устава Учреждения и других локальных актов Учреждения.</w:t>
      </w:r>
    </w:p>
    <w:p w:rsidR="00557B77" w:rsidRDefault="00557B77" w:rsidP="00557B77">
      <w:pPr>
        <w:pStyle w:val="11"/>
        <w:keepNext/>
        <w:keepLines/>
        <w:numPr>
          <w:ilvl w:val="0"/>
          <w:numId w:val="1"/>
        </w:numPr>
        <w:tabs>
          <w:tab w:val="left" w:pos="360"/>
        </w:tabs>
        <w:spacing w:after="40"/>
      </w:pPr>
      <w:bookmarkStart w:id="2" w:name="bookmark4"/>
      <w:r>
        <w:t>Порядок оценки коррупционных рисков</w:t>
      </w:r>
      <w:bookmarkEnd w:id="2"/>
    </w:p>
    <w:p w:rsidR="00557B77" w:rsidRDefault="00557B77" w:rsidP="00557B77">
      <w:pPr>
        <w:pStyle w:val="1"/>
        <w:numPr>
          <w:ilvl w:val="1"/>
          <w:numId w:val="1"/>
        </w:numPr>
        <w:tabs>
          <w:tab w:val="left" w:pos="1314"/>
        </w:tabs>
        <w:ind w:firstLine="760"/>
        <w:jc w:val="both"/>
      </w:pPr>
      <w:r>
        <w:t xml:space="preserve">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</w:t>
      </w:r>
      <w:r w:rsidRPr="00D31AAB">
        <w:t>ежегодно до 30 ноября.</w:t>
      </w:r>
      <w:r>
        <w:t xml:space="preserve"> 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</w:t>
      </w:r>
    </w:p>
    <w:p w:rsidR="00557B77" w:rsidRDefault="00557B77" w:rsidP="00557B77">
      <w:pPr>
        <w:pStyle w:val="1"/>
        <w:numPr>
          <w:ilvl w:val="1"/>
          <w:numId w:val="1"/>
        </w:numPr>
        <w:tabs>
          <w:tab w:val="left" w:pos="1482"/>
        </w:tabs>
        <w:ind w:firstLine="720"/>
        <w:jc w:val="both"/>
      </w:pPr>
      <w:r>
        <w:t>Оценку коррупционных рисков в деятельности Учреждения осуществляет должностное лицо, ответственное за профилактику коррупционных правонарушений.</w:t>
      </w:r>
    </w:p>
    <w:p w:rsidR="00557B77" w:rsidRDefault="00557B77" w:rsidP="00557B77">
      <w:pPr>
        <w:pStyle w:val="1"/>
        <w:numPr>
          <w:ilvl w:val="1"/>
          <w:numId w:val="1"/>
        </w:numPr>
        <w:tabs>
          <w:tab w:val="left" w:pos="2102"/>
        </w:tabs>
        <w:ind w:firstLine="720"/>
      </w:pPr>
      <w:r>
        <w:t>Этапы проведения оценки коррупционных рисков:</w:t>
      </w:r>
    </w:p>
    <w:p w:rsidR="00557B77" w:rsidRDefault="00557B77" w:rsidP="00557B77">
      <w:pPr>
        <w:pStyle w:val="1"/>
        <w:numPr>
          <w:ilvl w:val="2"/>
          <w:numId w:val="1"/>
        </w:numPr>
        <w:tabs>
          <w:tab w:val="left" w:pos="1492"/>
        </w:tabs>
        <w:ind w:firstLine="720"/>
        <w:jc w:val="both"/>
      </w:pPr>
      <w:r>
        <w:t>провести анализ деятельности Учреждения, выделив:</w:t>
      </w:r>
    </w:p>
    <w:p w:rsidR="00557B77" w:rsidRDefault="00557B77" w:rsidP="00557B77">
      <w:pPr>
        <w:pStyle w:val="1"/>
        <w:numPr>
          <w:ilvl w:val="0"/>
          <w:numId w:val="2"/>
        </w:numPr>
        <w:tabs>
          <w:tab w:val="left" w:pos="1079"/>
        </w:tabs>
        <w:ind w:firstLine="720"/>
        <w:jc w:val="both"/>
      </w:pPr>
      <w:r>
        <w:t>отдельные процессы;</w:t>
      </w:r>
    </w:p>
    <w:p w:rsidR="00557B77" w:rsidRDefault="00557B77" w:rsidP="00557B77">
      <w:pPr>
        <w:pStyle w:val="1"/>
        <w:numPr>
          <w:ilvl w:val="0"/>
          <w:numId w:val="2"/>
        </w:numPr>
        <w:tabs>
          <w:tab w:val="left" w:pos="1103"/>
        </w:tabs>
        <w:ind w:firstLine="720"/>
        <w:jc w:val="both"/>
      </w:pPr>
      <w:r>
        <w:t>составные элементы процессов (подпроцессы);</w:t>
      </w:r>
    </w:p>
    <w:p w:rsidR="00557B77" w:rsidRDefault="00557B77" w:rsidP="00557B77">
      <w:pPr>
        <w:pStyle w:val="1"/>
        <w:numPr>
          <w:ilvl w:val="2"/>
          <w:numId w:val="1"/>
        </w:numPr>
        <w:tabs>
          <w:tab w:val="left" w:pos="1487"/>
        </w:tabs>
        <w:ind w:firstLine="720"/>
        <w:jc w:val="both"/>
      </w:pPr>
      <w:r>
        <w:t>выделить «критические точки» (элементы (подпроцессы), при реализации которых наиболее вероятно возникновение коррупционных правонарушений);</w:t>
      </w:r>
    </w:p>
    <w:p w:rsidR="00557B77" w:rsidRDefault="00557B77" w:rsidP="00557B77">
      <w:pPr>
        <w:pStyle w:val="1"/>
        <w:numPr>
          <w:ilvl w:val="2"/>
          <w:numId w:val="1"/>
        </w:numPr>
        <w:tabs>
          <w:tab w:val="left" w:pos="1482"/>
        </w:tabs>
        <w:ind w:firstLine="720"/>
        <w:jc w:val="both"/>
      </w:pPr>
      <w:r>
        <w:t>составить для подпроцессов, реализация которых связана с коррупционным риском, описание возможных коррупционных правонарушений, включающее:</w:t>
      </w:r>
    </w:p>
    <w:p w:rsidR="00557B77" w:rsidRDefault="00557B77" w:rsidP="00557B77">
      <w:pPr>
        <w:pStyle w:val="1"/>
        <w:numPr>
          <w:ilvl w:val="0"/>
          <w:numId w:val="3"/>
        </w:numPr>
        <w:tabs>
          <w:tab w:val="left" w:pos="1074"/>
        </w:tabs>
        <w:ind w:firstLine="720"/>
        <w:jc w:val="both"/>
      </w:pPr>
      <w:r>
        <w:t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 w:rsidR="00557B77" w:rsidRDefault="00557B77" w:rsidP="00557B77">
      <w:pPr>
        <w:pStyle w:val="1"/>
        <w:numPr>
          <w:ilvl w:val="0"/>
          <w:numId w:val="3"/>
        </w:numPr>
        <w:tabs>
          <w:tab w:val="left" w:pos="1094"/>
        </w:tabs>
        <w:ind w:firstLine="720"/>
        <w:jc w:val="both"/>
      </w:pPr>
      <w:r>
        <w:t xml:space="preserve">должности в Учреждении, которые являются «ключевыми» для совершения </w:t>
      </w:r>
      <w:r>
        <w:lastRenderedPageBreak/>
        <w:t>коррупционного правонарушения (потенциально коррупциогенные должности);</w:t>
      </w:r>
    </w:p>
    <w:p w:rsidR="00557B77" w:rsidRDefault="00557B77" w:rsidP="00557B77">
      <w:pPr>
        <w:pStyle w:val="1"/>
        <w:numPr>
          <w:ilvl w:val="0"/>
          <w:numId w:val="3"/>
        </w:numPr>
        <w:tabs>
          <w:tab w:val="left" w:pos="1079"/>
        </w:tabs>
        <w:ind w:firstLine="720"/>
        <w:jc w:val="both"/>
      </w:pPr>
      <w:r>
        <w:t>возможные формы осуществления коррупционных платежей (денежное вознаграждение, услуги, преимущества и т.д.);</w:t>
      </w:r>
    </w:p>
    <w:p w:rsidR="00557B77" w:rsidRDefault="00557B77" w:rsidP="00557B77">
      <w:pPr>
        <w:pStyle w:val="1"/>
        <w:numPr>
          <w:ilvl w:val="2"/>
          <w:numId w:val="1"/>
        </w:numPr>
        <w:tabs>
          <w:tab w:val="left" w:pos="1637"/>
        </w:tabs>
        <w:ind w:firstLine="720"/>
        <w:jc w:val="both"/>
      </w:pPr>
      <w:r>
        <w:t>Разработать на основании проведенного анализа карту коррупционных рисков Учреждения;</w:t>
      </w:r>
    </w:p>
    <w:p w:rsidR="00557B77" w:rsidRDefault="00557B77" w:rsidP="00557B77">
      <w:pPr>
        <w:pStyle w:val="1"/>
        <w:numPr>
          <w:ilvl w:val="2"/>
          <w:numId w:val="1"/>
        </w:numPr>
        <w:tabs>
          <w:tab w:val="left" w:pos="1482"/>
        </w:tabs>
        <w:ind w:firstLine="720"/>
        <w:jc w:val="both"/>
      </w:pPr>
      <w:r>
        <w:t>Сформировать перечень должностей, связанных с высоким коррупционным риском.</w:t>
      </w:r>
    </w:p>
    <w:p w:rsidR="00557B77" w:rsidRPr="00D31AAB" w:rsidRDefault="00557B77" w:rsidP="00557B77">
      <w:pPr>
        <w:pStyle w:val="1"/>
        <w:ind w:firstLine="720"/>
        <w:jc w:val="both"/>
      </w:pPr>
      <w:r>
        <w:t xml:space="preserve">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Pr="00D31AAB">
        <w:t>(например, представление деклараций о конфликте интересов, деклараций о личной заинтересованности)</w:t>
      </w:r>
      <w:r>
        <w:t>.</w:t>
      </w:r>
    </w:p>
    <w:p w:rsidR="00557B77" w:rsidRDefault="00557B77" w:rsidP="00557B77">
      <w:pPr>
        <w:pStyle w:val="1"/>
        <w:numPr>
          <w:ilvl w:val="2"/>
          <w:numId w:val="1"/>
        </w:numPr>
        <w:tabs>
          <w:tab w:val="left" w:pos="1482"/>
        </w:tabs>
        <w:ind w:firstLine="720"/>
        <w:jc w:val="both"/>
      </w:pPr>
      <w:r>
        <w:t>разработать комплекс мер по устранению или минимизации коррупционных рисков.</w:t>
      </w:r>
    </w:p>
    <w:p w:rsidR="00557B77" w:rsidRDefault="00557B77" w:rsidP="00557B77">
      <w:pPr>
        <w:pStyle w:val="1"/>
        <w:ind w:firstLine="720"/>
        <w:jc w:val="both"/>
      </w:pPr>
      <w:r>
        <w:t>Такие меры разрабатываются для каждой «критической точки». В зависимости от специфики конкретного процесса такие меры включают:</w:t>
      </w:r>
    </w:p>
    <w:p w:rsidR="00557B77" w:rsidRDefault="00557B77" w:rsidP="00557B77">
      <w:pPr>
        <w:pStyle w:val="1"/>
        <w:numPr>
          <w:ilvl w:val="0"/>
          <w:numId w:val="4"/>
        </w:numPr>
        <w:tabs>
          <w:tab w:val="left" w:pos="1074"/>
        </w:tabs>
        <w:ind w:firstLine="720"/>
        <w:jc w:val="both"/>
      </w:pPr>
      <w:r>
        <w:t>проведение обучающих мероприятий для работников Учреждения по вопросам противодействия коррупции;</w:t>
      </w:r>
    </w:p>
    <w:p w:rsidR="00557B77" w:rsidRDefault="00557B77" w:rsidP="00557B77">
      <w:pPr>
        <w:pStyle w:val="1"/>
        <w:numPr>
          <w:ilvl w:val="0"/>
          <w:numId w:val="4"/>
        </w:numPr>
        <w:tabs>
          <w:tab w:val="left" w:pos="1111"/>
        </w:tabs>
        <w:ind w:firstLine="740"/>
        <w:jc w:val="both"/>
      </w:pPr>
      <w: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557B77" w:rsidRDefault="00557B77" w:rsidP="00557B77">
      <w:pPr>
        <w:pStyle w:val="1"/>
        <w:numPr>
          <w:ilvl w:val="0"/>
          <w:numId w:val="4"/>
        </w:numPr>
        <w:tabs>
          <w:tab w:val="left" w:pos="1092"/>
        </w:tabs>
        <w:ind w:firstLine="740"/>
        <w:jc w:val="both"/>
      </w:pPr>
      <w: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557B77" w:rsidRDefault="00557B77" w:rsidP="00557B77">
      <w:pPr>
        <w:pStyle w:val="1"/>
        <w:numPr>
          <w:ilvl w:val="0"/>
          <w:numId w:val="4"/>
        </w:numPr>
        <w:tabs>
          <w:tab w:val="left" w:pos="1073"/>
        </w:tabs>
        <w:ind w:firstLine="740"/>
        <w:jc w:val="both"/>
      </w:pPr>
      <w:r>
        <w:t>внедрение систем электронного взаимодействия с гражданами и организациями;</w:t>
      </w:r>
    </w:p>
    <w:p w:rsidR="00557B77" w:rsidRDefault="00557B77" w:rsidP="00557B77">
      <w:pPr>
        <w:pStyle w:val="1"/>
        <w:numPr>
          <w:ilvl w:val="0"/>
          <w:numId w:val="4"/>
        </w:numPr>
        <w:tabs>
          <w:tab w:val="left" w:pos="1107"/>
        </w:tabs>
        <w:ind w:firstLine="740"/>
        <w:jc w:val="both"/>
      </w:pPr>
      <w: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557B77" w:rsidRDefault="00557B77" w:rsidP="00557B77">
      <w:pPr>
        <w:pStyle w:val="1"/>
        <w:numPr>
          <w:ilvl w:val="0"/>
          <w:numId w:val="4"/>
        </w:numPr>
        <w:tabs>
          <w:tab w:val="left" w:pos="1083"/>
        </w:tabs>
        <w:ind w:firstLine="740"/>
        <w:jc w:val="both"/>
      </w:pPr>
      <w:r>
        <w:t>регламентация сроков и порядка реализации подпроцессов с повышенным уровнем коррупционной уязвимости;</w:t>
      </w:r>
    </w:p>
    <w:p w:rsidR="00557B77" w:rsidRDefault="00557B77" w:rsidP="00557B77">
      <w:pPr>
        <w:pStyle w:val="1"/>
        <w:numPr>
          <w:ilvl w:val="0"/>
          <w:numId w:val="4"/>
        </w:numPr>
        <w:tabs>
          <w:tab w:val="left" w:pos="1159"/>
        </w:tabs>
        <w:spacing w:after="360"/>
        <w:ind w:firstLine="740"/>
        <w:jc w:val="both"/>
      </w:pPr>
      <w: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557B77" w:rsidRDefault="00557B77" w:rsidP="00557B77">
      <w:pPr>
        <w:pStyle w:val="11"/>
        <w:keepNext/>
        <w:keepLines/>
        <w:numPr>
          <w:ilvl w:val="0"/>
          <w:numId w:val="1"/>
        </w:numPr>
        <w:tabs>
          <w:tab w:val="left" w:pos="363"/>
        </w:tabs>
        <w:spacing w:after="0"/>
      </w:pPr>
      <w:bookmarkStart w:id="3" w:name="bookmark6"/>
      <w:r>
        <w:t>Карта коррупционных рисков</w:t>
      </w:r>
      <w:bookmarkEnd w:id="3"/>
    </w:p>
    <w:p w:rsidR="00557B77" w:rsidRDefault="00557B77" w:rsidP="00557B77">
      <w:pPr>
        <w:pStyle w:val="1"/>
        <w:numPr>
          <w:ilvl w:val="1"/>
          <w:numId w:val="1"/>
        </w:numPr>
        <w:tabs>
          <w:tab w:val="left" w:pos="1304"/>
        </w:tabs>
        <w:ind w:firstLine="740"/>
        <w:jc w:val="both"/>
      </w:pPr>
      <w:r>
        <w:t>Карта коррупционных рисков (далее - Карта) содержит:</w:t>
      </w:r>
    </w:p>
    <w:p w:rsidR="00557B77" w:rsidRDefault="00557B77" w:rsidP="00557B77">
      <w:pPr>
        <w:pStyle w:val="1"/>
        <w:numPr>
          <w:ilvl w:val="0"/>
          <w:numId w:val="5"/>
        </w:numPr>
        <w:tabs>
          <w:tab w:val="left" w:pos="1087"/>
        </w:tabs>
        <w:ind w:firstLine="740"/>
        <w:jc w:val="both"/>
      </w:pPr>
      <w:r>
        <w:t>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</w:t>
      </w:r>
    </w:p>
    <w:p w:rsidR="00557B77" w:rsidRDefault="00557B77" w:rsidP="00557B77">
      <w:pPr>
        <w:pStyle w:val="1"/>
        <w:numPr>
          <w:ilvl w:val="0"/>
          <w:numId w:val="5"/>
        </w:numPr>
        <w:tabs>
          <w:tab w:val="left" w:pos="1107"/>
        </w:tabs>
        <w:ind w:firstLine="740"/>
        <w:jc w:val="both"/>
      </w:pPr>
      <w:r>
        <w:t>перечень должностей Учреждения, связанных с определенной зоной повышенного коррупционного риска (с реализацией коррупционно-опасных функций и полномочий);</w:t>
      </w:r>
    </w:p>
    <w:p w:rsidR="00557B77" w:rsidRDefault="00557B77" w:rsidP="00557B77">
      <w:pPr>
        <w:pStyle w:val="1"/>
        <w:numPr>
          <w:ilvl w:val="0"/>
          <w:numId w:val="5"/>
        </w:numPr>
        <w:tabs>
          <w:tab w:val="left" w:pos="1097"/>
        </w:tabs>
        <w:ind w:firstLine="740"/>
        <w:jc w:val="both"/>
      </w:pPr>
      <w:r>
        <w:lastRenderedPageBreak/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557B77" w:rsidRDefault="00557B77" w:rsidP="00557B77">
      <w:pPr>
        <w:pStyle w:val="1"/>
        <w:numPr>
          <w:ilvl w:val="0"/>
          <w:numId w:val="5"/>
        </w:numPr>
        <w:tabs>
          <w:tab w:val="left" w:pos="1073"/>
        </w:tabs>
        <w:ind w:firstLine="740"/>
        <w:jc w:val="both"/>
      </w:pPr>
      <w:r>
        <w:t>меры по устранению или минимизации коррупционно-опасных функций.</w:t>
      </w:r>
    </w:p>
    <w:p w:rsidR="00557B77" w:rsidRDefault="00557B77" w:rsidP="00557B77">
      <w:pPr>
        <w:pStyle w:val="1"/>
        <w:numPr>
          <w:ilvl w:val="1"/>
          <w:numId w:val="1"/>
        </w:numPr>
        <w:tabs>
          <w:tab w:val="left" w:pos="1284"/>
        </w:tabs>
        <w:ind w:firstLine="740"/>
        <w:jc w:val="both"/>
      </w:pPr>
      <w:r>
        <w:t>Карта разрабатывается должностным лицом, ответственным за профилактику коррупционных правонарушений в Учреждении в соответствии с формой указанной в приложении к настоящему Положению, и утверждается руководителем Учреждения.</w:t>
      </w:r>
    </w:p>
    <w:p w:rsidR="00557B77" w:rsidRDefault="00557B77" w:rsidP="00557B77">
      <w:pPr>
        <w:pStyle w:val="1"/>
        <w:numPr>
          <w:ilvl w:val="1"/>
          <w:numId w:val="1"/>
        </w:numPr>
        <w:tabs>
          <w:tab w:val="left" w:pos="1304"/>
        </w:tabs>
        <w:ind w:firstLine="740"/>
        <w:jc w:val="both"/>
      </w:pPr>
      <w:r>
        <w:t>Изменению карта подлежит:</w:t>
      </w:r>
    </w:p>
    <w:p w:rsidR="00557B77" w:rsidRDefault="00557B77" w:rsidP="00557B77">
      <w:pPr>
        <w:pStyle w:val="1"/>
        <w:numPr>
          <w:ilvl w:val="0"/>
          <w:numId w:val="6"/>
        </w:numPr>
        <w:tabs>
          <w:tab w:val="left" w:pos="1257"/>
        </w:tabs>
        <w:ind w:firstLine="740"/>
        <w:jc w:val="both"/>
      </w:pPr>
      <w:r>
        <w:t>по результатам проведения оценки коррупционных рисков в Учреждении;</w:t>
      </w:r>
    </w:p>
    <w:p w:rsidR="00557B77" w:rsidRDefault="00557B77" w:rsidP="00557B77">
      <w:pPr>
        <w:pStyle w:val="1"/>
        <w:numPr>
          <w:ilvl w:val="0"/>
          <w:numId w:val="6"/>
        </w:numPr>
        <w:tabs>
          <w:tab w:val="left" w:pos="1257"/>
        </w:tabs>
        <w:ind w:firstLine="740"/>
        <w:jc w:val="both"/>
      </w:pPr>
      <w:r>
        <w:t>в случае внесения изменений в должностные инструкции работников Учреждения, должности которых указаны в Карте или учредительные документы Учреждения;</w:t>
      </w:r>
    </w:p>
    <w:p w:rsidR="00557B77" w:rsidRDefault="00557B77" w:rsidP="00557B77">
      <w:pPr>
        <w:pStyle w:val="1"/>
        <w:numPr>
          <w:ilvl w:val="0"/>
          <w:numId w:val="6"/>
        </w:numPr>
        <w:tabs>
          <w:tab w:val="left" w:pos="1906"/>
        </w:tabs>
        <w:ind w:firstLine="740"/>
        <w:jc w:val="both"/>
      </w:pPr>
      <w:r>
        <w:t>в случае выявления фактов коррупции в Учреждении.</w:t>
      </w:r>
      <w:bookmarkStart w:id="4" w:name="_GoBack"/>
      <w:bookmarkEnd w:id="4"/>
    </w:p>
    <w:sectPr w:rsidR="00557B77" w:rsidSect="00557B77">
      <w:pgSz w:w="11900" w:h="16840"/>
      <w:pgMar w:top="878" w:right="587" w:bottom="1019" w:left="587" w:header="159" w:footer="15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4EB" w:rsidRDefault="00AC04EB">
      <w:r>
        <w:separator/>
      </w:r>
    </w:p>
  </w:endnote>
  <w:endnote w:type="continuationSeparator" w:id="1">
    <w:p w:rsidR="00AC04EB" w:rsidRDefault="00AC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4EB" w:rsidRDefault="00AC04EB"/>
  </w:footnote>
  <w:footnote w:type="continuationSeparator" w:id="1">
    <w:p w:rsidR="00AC04EB" w:rsidRDefault="00AC04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2C3"/>
    <w:multiLevelType w:val="multilevel"/>
    <w:tmpl w:val="19C8884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45A5D"/>
    <w:multiLevelType w:val="multilevel"/>
    <w:tmpl w:val="CC6A9D2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8A0AE5"/>
    <w:multiLevelType w:val="multilevel"/>
    <w:tmpl w:val="3B1632B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923909"/>
    <w:multiLevelType w:val="multilevel"/>
    <w:tmpl w:val="BE7EA1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FE33D4"/>
    <w:multiLevelType w:val="multilevel"/>
    <w:tmpl w:val="F4A60D7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03261F"/>
    <w:multiLevelType w:val="multilevel"/>
    <w:tmpl w:val="721E6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853FD"/>
    <w:rsid w:val="00044F56"/>
    <w:rsid w:val="00557B77"/>
    <w:rsid w:val="005E4949"/>
    <w:rsid w:val="007853FD"/>
    <w:rsid w:val="00A119AD"/>
    <w:rsid w:val="00AC04EB"/>
    <w:rsid w:val="00CA064C"/>
    <w:rsid w:val="00D31AAB"/>
    <w:rsid w:val="00F30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0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F308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30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Другое_"/>
    <w:basedOn w:val="a0"/>
    <w:link w:val="a5"/>
    <w:rsid w:val="00F308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3082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F30823"/>
    <w:pPr>
      <w:spacing w:after="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30823"/>
    <w:pPr>
      <w:spacing w:after="100"/>
      <w:ind w:left="1060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5">
    <w:name w:val="Другое"/>
    <w:basedOn w:val="a"/>
    <w:link w:val="a4"/>
    <w:rsid w:val="00F3082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7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B77"/>
    <w:rPr>
      <w:color w:val="000000"/>
    </w:rPr>
  </w:style>
  <w:style w:type="paragraph" w:styleId="a8">
    <w:name w:val="footer"/>
    <w:basedOn w:val="a"/>
    <w:link w:val="a9"/>
    <w:uiPriority w:val="99"/>
    <w:unhideWhenUsed/>
    <w:rsid w:val="00557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B7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ECD3-5C92-4CD2-8D76-7603B262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</cp:lastModifiedBy>
  <cp:revision>4</cp:revision>
  <dcterms:created xsi:type="dcterms:W3CDTF">2023-02-01T08:13:00Z</dcterms:created>
  <dcterms:modified xsi:type="dcterms:W3CDTF">2023-02-20T10:16:00Z</dcterms:modified>
</cp:coreProperties>
</file>